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4889D6" w14:textId="77777777" w:rsidR="00651728" w:rsidRPr="00567A21" w:rsidRDefault="00651728" w:rsidP="00567A21">
      <w:pPr>
        <w:spacing w:after="0" w:line="480" w:lineRule="auto"/>
        <w:jc w:val="center"/>
        <w:rPr>
          <w:rFonts w:ascii="Times New Roman" w:hAnsi="Times New Roman" w:cs="Times New Roman"/>
          <w:b/>
          <w:sz w:val="24"/>
          <w:szCs w:val="24"/>
        </w:rPr>
      </w:pPr>
    </w:p>
    <w:p w14:paraId="4DDCBE98" w14:textId="77777777" w:rsidR="00651728" w:rsidRPr="00567A21" w:rsidRDefault="00651728" w:rsidP="00567A21">
      <w:pPr>
        <w:spacing w:after="0" w:line="480" w:lineRule="auto"/>
        <w:jc w:val="center"/>
        <w:rPr>
          <w:rFonts w:ascii="Times New Roman" w:hAnsi="Times New Roman" w:cs="Times New Roman"/>
          <w:b/>
          <w:sz w:val="24"/>
          <w:szCs w:val="24"/>
        </w:rPr>
      </w:pPr>
    </w:p>
    <w:p w14:paraId="28889D9E" w14:textId="77777777" w:rsidR="00651728" w:rsidRPr="00567A21" w:rsidRDefault="00651728" w:rsidP="00567A21">
      <w:pPr>
        <w:spacing w:after="0" w:line="480" w:lineRule="auto"/>
        <w:jc w:val="center"/>
        <w:rPr>
          <w:rFonts w:ascii="Times New Roman" w:hAnsi="Times New Roman" w:cs="Times New Roman"/>
          <w:b/>
          <w:sz w:val="24"/>
          <w:szCs w:val="24"/>
        </w:rPr>
      </w:pPr>
    </w:p>
    <w:p w14:paraId="1C138C6B" w14:textId="77777777" w:rsidR="00651728" w:rsidRPr="00567A21" w:rsidRDefault="00651728" w:rsidP="00567A21">
      <w:pPr>
        <w:spacing w:after="0" w:line="480" w:lineRule="auto"/>
        <w:jc w:val="center"/>
        <w:rPr>
          <w:rFonts w:ascii="Times New Roman" w:hAnsi="Times New Roman" w:cs="Times New Roman"/>
          <w:b/>
          <w:sz w:val="24"/>
          <w:szCs w:val="24"/>
        </w:rPr>
      </w:pPr>
    </w:p>
    <w:p w14:paraId="34FEAC6E" w14:textId="77777777" w:rsidR="00651728" w:rsidRPr="00567A21" w:rsidRDefault="00651728" w:rsidP="00567A21">
      <w:pPr>
        <w:spacing w:after="0" w:line="480" w:lineRule="auto"/>
        <w:jc w:val="center"/>
        <w:rPr>
          <w:rFonts w:ascii="Times New Roman" w:hAnsi="Times New Roman" w:cs="Times New Roman"/>
          <w:b/>
          <w:sz w:val="24"/>
          <w:szCs w:val="24"/>
        </w:rPr>
      </w:pPr>
    </w:p>
    <w:p w14:paraId="2929BD59" w14:textId="77777777" w:rsidR="00651728" w:rsidRPr="00567A21" w:rsidRDefault="00651728" w:rsidP="00567A21">
      <w:pPr>
        <w:spacing w:after="0" w:line="480" w:lineRule="auto"/>
        <w:jc w:val="center"/>
        <w:rPr>
          <w:rFonts w:ascii="Times New Roman" w:hAnsi="Times New Roman" w:cs="Times New Roman"/>
          <w:b/>
          <w:sz w:val="24"/>
          <w:szCs w:val="24"/>
        </w:rPr>
      </w:pPr>
    </w:p>
    <w:p w14:paraId="4151BA73" w14:textId="77777777" w:rsidR="00651728" w:rsidRPr="00567A21" w:rsidRDefault="00651728" w:rsidP="00567A21">
      <w:pPr>
        <w:spacing w:after="0" w:line="480" w:lineRule="auto"/>
        <w:jc w:val="center"/>
        <w:rPr>
          <w:rFonts w:ascii="Times New Roman" w:hAnsi="Times New Roman" w:cs="Times New Roman"/>
          <w:b/>
          <w:sz w:val="24"/>
          <w:szCs w:val="24"/>
        </w:rPr>
      </w:pPr>
    </w:p>
    <w:p w14:paraId="776AB3AD" w14:textId="44515A91" w:rsidR="00651728" w:rsidRPr="00901036" w:rsidRDefault="00567A21" w:rsidP="00567A21">
      <w:pPr>
        <w:shd w:val="clear" w:color="auto" w:fill="FFFFFF"/>
        <w:spacing w:before="100" w:beforeAutospacing="1" w:after="100" w:afterAutospacing="1" w:line="480" w:lineRule="auto"/>
        <w:jc w:val="center"/>
        <w:outlineLvl w:val="1"/>
        <w:rPr>
          <w:rFonts w:ascii="Times New Roman" w:eastAsia="Times New Roman" w:hAnsi="Times New Roman" w:cs="Times New Roman"/>
          <w:b/>
          <w:bCs/>
          <w:caps/>
          <w:color w:val="031C1F"/>
          <w:sz w:val="24"/>
          <w:szCs w:val="24"/>
        </w:rPr>
      </w:pPr>
      <w:r>
        <w:rPr>
          <w:rFonts w:ascii="Times New Roman" w:eastAsia="Times New Roman" w:hAnsi="Times New Roman" w:cs="Times New Roman"/>
          <w:b/>
          <w:bCs/>
          <w:caps/>
          <w:color w:val="031C1F"/>
          <w:sz w:val="24"/>
          <w:szCs w:val="24"/>
        </w:rPr>
        <w:t>MAJOR POLITICAL EVENTS BETWEEN 1820 TO 1860</w:t>
      </w:r>
    </w:p>
    <w:p w14:paraId="537BF53F" w14:textId="77777777" w:rsidR="00651728" w:rsidRPr="00567A21" w:rsidRDefault="00651728" w:rsidP="00567A21">
      <w:pPr>
        <w:spacing w:after="0" w:line="480" w:lineRule="auto"/>
        <w:jc w:val="center"/>
        <w:rPr>
          <w:rFonts w:ascii="Times New Roman" w:hAnsi="Times New Roman" w:cs="Times New Roman"/>
          <w:b/>
          <w:sz w:val="24"/>
          <w:szCs w:val="24"/>
        </w:rPr>
      </w:pPr>
    </w:p>
    <w:p w14:paraId="557C6666" w14:textId="77777777" w:rsidR="00651728" w:rsidRPr="00567A21" w:rsidRDefault="00651728" w:rsidP="00567A21">
      <w:pPr>
        <w:spacing w:after="0" w:line="480" w:lineRule="auto"/>
        <w:jc w:val="center"/>
        <w:rPr>
          <w:rFonts w:ascii="Times New Roman" w:hAnsi="Times New Roman" w:cs="Times New Roman"/>
          <w:sz w:val="24"/>
          <w:szCs w:val="24"/>
        </w:rPr>
      </w:pPr>
      <w:r w:rsidRPr="00567A21">
        <w:rPr>
          <w:rFonts w:ascii="Times New Roman" w:hAnsi="Times New Roman" w:cs="Times New Roman"/>
          <w:sz w:val="24"/>
          <w:szCs w:val="24"/>
        </w:rPr>
        <w:t>Institutional Affiliation</w:t>
      </w:r>
    </w:p>
    <w:p w14:paraId="20714234" w14:textId="77777777" w:rsidR="00651728" w:rsidRPr="00567A21" w:rsidRDefault="00651728" w:rsidP="00567A21">
      <w:pPr>
        <w:spacing w:after="0" w:line="480" w:lineRule="auto"/>
        <w:jc w:val="center"/>
        <w:rPr>
          <w:rFonts w:ascii="Times New Roman" w:hAnsi="Times New Roman" w:cs="Times New Roman"/>
          <w:sz w:val="24"/>
          <w:szCs w:val="24"/>
        </w:rPr>
      </w:pPr>
      <w:r w:rsidRPr="00567A21">
        <w:rPr>
          <w:rFonts w:ascii="Times New Roman" w:hAnsi="Times New Roman" w:cs="Times New Roman"/>
          <w:sz w:val="24"/>
          <w:szCs w:val="24"/>
        </w:rPr>
        <w:t xml:space="preserve">Student's name </w:t>
      </w:r>
    </w:p>
    <w:p w14:paraId="340594FD" w14:textId="77777777" w:rsidR="00651728" w:rsidRPr="00567A21" w:rsidRDefault="00651728" w:rsidP="00567A21">
      <w:pPr>
        <w:spacing w:after="0" w:line="480" w:lineRule="auto"/>
        <w:jc w:val="center"/>
        <w:rPr>
          <w:rFonts w:ascii="Times New Roman" w:hAnsi="Times New Roman" w:cs="Times New Roman"/>
          <w:sz w:val="24"/>
          <w:szCs w:val="24"/>
        </w:rPr>
      </w:pPr>
      <w:r w:rsidRPr="00567A21">
        <w:rPr>
          <w:rFonts w:ascii="Times New Roman" w:hAnsi="Times New Roman" w:cs="Times New Roman"/>
          <w:sz w:val="24"/>
          <w:szCs w:val="24"/>
        </w:rPr>
        <w:t>Course name</w:t>
      </w:r>
    </w:p>
    <w:p w14:paraId="55318E6B" w14:textId="77777777" w:rsidR="00651728" w:rsidRPr="00567A21" w:rsidRDefault="00651728" w:rsidP="00567A21">
      <w:pPr>
        <w:spacing w:after="0" w:line="480" w:lineRule="auto"/>
        <w:jc w:val="center"/>
        <w:rPr>
          <w:rFonts w:ascii="Times New Roman" w:hAnsi="Times New Roman" w:cs="Times New Roman"/>
          <w:sz w:val="24"/>
          <w:szCs w:val="24"/>
        </w:rPr>
      </w:pPr>
      <w:r w:rsidRPr="00567A21">
        <w:rPr>
          <w:rFonts w:ascii="Times New Roman" w:hAnsi="Times New Roman" w:cs="Times New Roman"/>
          <w:sz w:val="24"/>
          <w:szCs w:val="24"/>
        </w:rPr>
        <w:t>Date</w:t>
      </w:r>
    </w:p>
    <w:p w14:paraId="693176E9" w14:textId="77777777" w:rsidR="00651728" w:rsidRPr="00567A21" w:rsidRDefault="00651728" w:rsidP="00567A21">
      <w:pPr>
        <w:spacing w:after="0" w:line="480" w:lineRule="auto"/>
        <w:jc w:val="center"/>
        <w:rPr>
          <w:rFonts w:ascii="Times New Roman" w:hAnsi="Times New Roman" w:cs="Times New Roman"/>
          <w:sz w:val="24"/>
          <w:szCs w:val="24"/>
        </w:rPr>
      </w:pPr>
    </w:p>
    <w:p w14:paraId="29ABB2E5" w14:textId="77777777" w:rsidR="00651728" w:rsidRPr="00567A21" w:rsidRDefault="00651728" w:rsidP="00567A21">
      <w:pPr>
        <w:spacing w:after="0" w:line="480" w:lineRule="auto"/>
        <w:jc w:val="center"/>
        <w:rPr>
          <w:rFonts w:ascii="Times New Roman" w:hAnsi="Times New Roman" w:cs="Times New Roman"/>
          <w:sz w:val="24"/>
          <w:szCs w:val="24"/>
        </w:rPr>
      </w:pPr>
    </w:p>
    <w:p w14:paraId="3AFAC466" w14:textId="77777777" w:rsidR="00651728" w:rsidRPr="00567A21" w:rsidRDefault="00651728" w:rsidP="00567A21">
      <w:pPr>
        <w:spacing w:after="0" w:line="480" w:lineRule="auto"/>
        <w:jc w:val="center"/>
        <w:rPr>
          <w:rFonts w:ascii="Times New Roman" w:hAnsi="Times New Roman" w:cs="Times New Roman"/>
          <w:sz w:val="24"/>
          <w:szCs w:val="24"/>
        </w:rPr>
      </w:pPr>
    </w:p>
    <w:p w14:paraId="414D424A" w14:textId="77777777" w:rsidR="00651728" w:rsidRPr="00567A21" w:rsidRDefault="00651728" w:rsidP="00567A21">
      <w:pPr>
        <w:spacing w:after="0" w:line="480" w:lineRule="auto"/>
        <w:jc w:val="center"/>
        <w:rPr>
          <w:rFonts w:ascii="Times New Roman" w:hAnsi="Times New Roman" w:cs="Times New Roman"/>
          <w:sz w:val="24"/>
          <w:szCs w:val="24"/>
        </w:rPr>
      </w:pPr>
    </w:p>
    <w:p w14:paraId="4BF4E46D" w14:textId="77777777" w:rsidR="00651728" w:rsidRPr="00567A21" w:rsidRDefault="00651728" w:rsidP="00567A21">
      <w:pPr>
        <w:spacing w:line="480" w:lineRule="auto"/>
        <w:rPr>
          <w:rFonts w:ascii="Times New Roman" w:hAnsi="Times New Roman" w:cs="Times New Roman"/>
          <w:b/>
          <w:sz w:val="24"/>
          <w:szCs w:val="24"/>
        </w:rPr>
      </w:pPr>
    </w:p>
    <w:p w14:paraId="0CEC17BF" w14:textId="77777777" w:rsidR="00651728" w:rsidRPr="00567A21" w:rsidRDefault="00651728" w:rsidP="00567A21">
      <w:pPr>
        <w:spacing w:line="480" w:lineRule="auto"/>
        <w:rPr>
          <w:rFonts w:ascii="Times New Roman" w:hAnsi="Times New Roman" w:cs="Times New Roman"/>
          <w:b/>
          <w:sz w:val="24"/>
          <w:szCs w:val="24"/>
        </w:rPr>
      </w:pPr>
    </w:p>
    <w:p w14:paraId="5857AE50" w14:textId="77777777" w:rsidR="00651728" w:rsidRPr="00567A21" w:rsidRDefault="00651728" w:rsidP="00567A21">
      <w:pPr>
        <w:spacing w:line="480" w:lineRule="auto"/>
        <w:rPr>
          <w:rFonts w:ascii="Times New Roman" w:hAnsi="Times New Roman" w:cs="Times New Roman"/>
          <w:b/>
          <w:sz w:val="24"/>
          <w:szCs w:val="24"/>
        </w:rPr>
      </w:pPr>
    </w:p>
    <w:p w14:paraId="36C7082F" w14:textId="77777777" w:rsidR="00651728" w:rsidRPr="00567A21" w:rsidRDefault="00651728" w:rsidP="00567A21">
      <w:pPr>
        <w:spacing w:line="480" w:lineRule="auto"/>
        <w:rPr>
          <w:rFonts w:ascii="Times New Roman" w:hAnsi="Times New Roman" w:cs="Times New Roman"/>
          <w:b/>
          <w:sz w:val="24"/>
          <w:szCs w:val="24"/>
        </w:rPr>
      </w:pPr>
    </w:p>
    <w:p w14:paraId="05D1C80B" w14:textId="607CB2F4" w:rsidR="00651728" w:rsidRPr="00567A21" w:rsidRDefault="00AE6559" w:rsidP="00567A21">
      <w:pPr>
        <w:spacing w:line="480" w:lineRule="auto"/>
        <w:ind w:firstLine="720"/>
        <w:rPr>
          <w:rFonts w:ascii="Times New Roman" w:hAnsi="Times New Roman" w:cs="Times New Roman"/>
          <w:sz w:val="24"/>
          <w:szCs w:val="24"/>
        </w:rPr>
      </w:pPr>
      <w:r w:rsidRPr="00567A21">
        <w:rPr>
          <w:rFonts w:ascii="Times New Roman" w:hAnsi="Times New Roman" w:cs="Times New Roman"/>
          <w:sz w:val="24"/>
          <w:szCs w:val="24"/>
        </w:rPr>
        <w:t>There are many things that</w:t>
      </w:r>
      <w:r w:rsidR="006A63A1" w:rsidRPr="00567A21">
        <w:rPr>
          <w:rFonts w:ascii="Times New Roman" w:hAnsi="Times New Roman" w:cs="Times New Roman"/>
          <w:sz w:val="24"/>
          <w:szCs w:val="24"/>
        </w:rPr>
        <w:t xml:space="preserve"> political events that</w:t>
      </w:r>
      <w:r w:rsidRPr="00567A21">
        <w:rPr>
          <w:rFonts w:ascii="Times New Roman" w:hAnsi="Times New Roman" w:cs="Times New Roman"/>
          <w:sz w:val="24"/>
          <w:szCs w:val="24"/>
        </w:rPr>
        <w:t xml:space="preserve"> happened between </w:t>
      </w:r>
      <w:r w:rsidR="006A63A1" w:rsidRPr="00567A21">
        <w:rPr>
          <w:rFonts w:ascii="Times New Roman" w:hAnsi="Times New Roman" w:cs="Times New Roman"/>
          <w:sz w:val="24"/>
          <w:szCs w:val="24"/>
        </w:rPr>
        <w:t xml:space="preserve">1820 to 1860 in </w:t>
      </w:r>
      <w:r w:rsidR="00567A21">
        <w:rPr>
          <w:rFonts w:ascii="Times New Roman" w:hAnsi="Times New Roman" w:cs="Times New Roman"/>
          <w:sz w:val="24"/>
          <w:szCs w:val="24"/>
        </w:rPr>
        <w:t xml:space="preserve">the </w:t>
      </w:r>
      <w:r w:rsidR="006A63A1" w:rsidRPr="00567A21">
        <w:rPr>
          <w:rFonts w:ascii="Times New Roman" w:hAnsi="Times New Roman" w:cs="Times New Roman"/>
          <w:sz w:val="24"/>
          <w:szCs w:val="24"/>
        </w:rPr>
        <w:t xml:space="preserve">United States under the leadership of different presidents’ rulership. The years before the Civil War (1820–1860 or the "antebellum years") is one of the most turbulent periods in the </w:t>
      </w:r>
      <w:r w:rsidR="00567A21">
        <w:rPr>
          <w:rFonts w:ascii="Times New Roman" w:hAnsi="Times New Roman" w:cs="Times New Roman"/>
          <w:sz w:val="24"/>
          <w:szCs w:val="24"/>
        </w:rPr>
        <w:t>Americas' history</w:t>
      </w:r>
      <w:r w:rsidR="006A63A1" w:rsidRPr="00567A21">
        <w:rPr>
          <w:rFonts w:ascii="Times New Roman" w:hAnsi="Times New Roman" w:cs="Times New Roman"/>
          <w:sz w:val="24"/>
          <w:szCs w:val="24"/>
        </w:rPr>
        <w:t xml:space="preserve"> – a period of great transition as America was old. I Will look at some of the events that happened in this paper.</w:t>
      </w:r>
    </w:p>
    <w:p w14:paraId="0D4B8768" w14:textId="0CEEAF19" w:rsidR="009E412D" w:rsidRPr="00567A21" w:rsidRDefault="006A63A1" w:rsidP="00567A21">
      <w:pPr>
        <w:spacing w:line="480" w:lineRule="auto"/>
        <w:ind w:firstLine="720"/>
        <w:rPr>
          <w:rFonts w:ascii="Times New Roman" w:hAnsi="Times New Roman" w:cs="Times New Roman"/>
          <w:sz w:val="24"/>
          <w:szCs w:val="24"/>
        </w:rPr>
      </w:pPr>
      <w:r w:rsidRPr="00567A21">
        <w:rPr>
          <w:rFonts w:ascii="Times New Roman" w:hAnsi="Times New Roman" w:cs="Times New Roman"/>
          <w:sz w:val="24"/>
          <w:szCs w:val="24"/>
        </w:rPr>
        <w:t>Missouri Compromise, in the history of the United States, measure established between North and South and passed into the United States in 1820. Congres</w:t>
      </w:r>
      <w:r w:rsidR="00567A21">
        <w:rPr>
          <w:rFonts w:ascii="Times New Roman" w:hAnsi="Times New Roman" w:cs="Times New Roman"/>
          <w:sz w:val="24"/>
          <w:szCs w:val="24"/>
        </w:rPr>
        <w:t>s wa</w:t>
      </w:r>
      <w:r w:rsidRPr="00567A21">
        <w:rPr>
          <w:rFonts w:ascii="Times New Roman" w:hAnsi="Times New Roman" w:cs="Times New Roman"/>
          <w:sz w:val="24"/>
          <w:szCs w:val="24"/>
        </w:rPr>
        <w:t>s permitting the 24th State of Missouri (1821). The long-standing sectional rivalry that culminated in the American Civil War was characterized by the spread of slavery</w:t>
      </w:r>
      <w:r w:rsidR="004B7538" w:rsidRPr="00567A21">
        <w:rPr>
          <w:rFonts w:ascii="Times New Roman" w:hAnsi="Times New Roman" w:cs="Times New Roman"/>
          <w:sz w:val="24"/>
          <w:szCs w:val="24"/>
        </w:rPr>
        <w:t xml:space="preserve"> (</w:t>
      </w:r>
      <w:r w:rsidR="004B7538" w:rsidRPr="00567A21">
        <w:rPr>
          <w:rFonts w:ascii="Times New Roman" w:hAnsi="Times New Roman" w:cs="Times New Roman"/>
          <w:color w:val="1A1A1A"/>
          <w:sz w:val="24"/>
          <w:szCs w:val="24"/>
          <w:shd w:val="clear" w:color="auto" w:fill="FFFFFF"/>
        </w:rPr>
        <w:t>Encyclopedia Britannica's editor)</w:t>
      </w:r>
      <w:r w:rsidRPr="00567A21">
        <w:rPr>
          <w:rFonts w:ascii="Times New Roman" w:hAnsi="Times New Roman" w:cs="Times New Roman"/>
          <w:sz w:val="24"/>
          <w:szCs w:val="24"/>
        </w:rPr>
        <w:t>.</w:t>
      </w:r>
      <w:r w:rsidR="009E412D" w:rsidRPr="00567A21">
        <w:rPr>
          <w:rFonts w:ascii="Times New Roman" w:hAnsi="Times New Roman" w:cs="Times New Roman"/>
          <w:sz w:val="24"/>
          <w:szCs w:val="24"/>
        </w:rPr>
        <w:t xml:space="preserve"> The territory of Missouri filed for statehood </w:t>
      </w:r>
      <w:r w:rsidR="00567A21">
        <w:rPr>
          <w:rFonts w:ascii="Times New Roman" w:hAnsi="Times New Roman" w:cs="Times New Roman"/>
          <w:sz w:val="24"/>
          <w:szCs w:val="24"/>
        </w:rPr>
        <w:t>for</w:t>
      </w:r>
      <w:r w:rsidR="009E412D" w:rsidRPr="00567A21">
        <w:rPr>
          <w:rFonts w:ascii="Times New Roman" w:hAnsi="Times New Roman" w:cs="Times New Roman"/>
          <w:sz w:val="24"/>
          <w:szCs w:val="24"/>
        </w:rPr>
        <w:t xml:space="preserve"> the first time in 1817, and at the beginning of 1819</w:t>
      </w:r>
      <w:r w:rsidR="00567A21">
        <w:rPr>
          <w:rFonts w:ascii="Times New Roman" w:hAnsi="Times New Roman" w:cs="Times New Roman"/>
          <w:sz w:val="24"/>
          <w:szCs w:val="24"/>
        </w:rPr>
        <w:t>,</w:t>
      </w:r>
      <w:r w:rsidR="009E412D" w:rsidRPr="00567A21">
        <w:rPr>
          <w:rFonts w:ascii="Times New Roman" w:hAnsi="Times New Roman" w:cs="Times New Roman"/>
          <w:sz w:val="24"/>
          <w:szCs w:val="24"/>
        </w:rPr>
        <w:t xml:space="preserve"> Congress considered allowing the Missouri constitution to be governed. On February 13, 1819, however</w:t>
      </w:r>
      <w:r w:rsidR="00567A21">
        <w:rPr>
          <w:rFonts w:ascii="Times New Roman" w:hAnsi="Times New Roman" w:cs="Times New Roman"/>
          <w:sz w:val="24"/>
          <w:szCs w:val="24"/>
        </w:rPr>
        <w:t>,</w:t>
      </w:r>
      <w:r w:rsidR="009E412D" w:rsidRPr="00567A21">
        <w:rPr>
          <w:rFonts w:ascii="Times New Roman" w:hAnsi="Times New Roman" w:cs="Times New Roman"/>
          <w:sz w:val="24"/>
          <w:szCs w:val="24"/>
        </w:rPr>
        <w:t xml:space="preserve"> when Rep. James Tallmadge of New York sought to change this bill with anti-slavery, there was a furious and rancorous discussion regarding slavery and the </w:t>
      </w:r>
      <w:r w:rsidR="00567A21">
        <w:rPr>
          <w:rFonts w:ascii="Times New Roman" w:hAnsi="Times New Roman" w:cs="Times New Roman"/>
          <w:sz w:val="24"/>
          <w:szCs w:val="24"/>
        </w:rPr>
        <w:t>state's ability</w:t>
      </w:r>
      <w:r w:rsidR="009E412D" w:rsidRPr="00567A21">
        <w:rPr>
          <w:rFonts w:ascii="Times New Roman" w:hAnsi="Times New Roman" w:cs="Times New Roman"/>
          <w:sz w:val="24"/>
          <w:szCs w:val="24"/>
        </w:rPr>
        <w:t xml:space="preserve"> to regulate slavery. In the Tallmadge amendment, slaves were barred from being </w:t>
      </w:r>
      <w:r w:rsidR="00567A21">
        <w:rPr>
          <w:rFonts w:ascii="Times New Roman" w:hAnsi="Times New Roman" w:cs="Times New Roman"/>
          <w:sz w:val="24"/>
          <w:szCs w:val="24"/>
        </w:rPr>
        <w:t>retaken into Missouri,</w:t>
      </w:r>
      <w:r w:rsidR="009E412D" w:rsidRPr="00567A21">
        <w:rPr>
          <w:rFonts w:ascii="Times New Roman" w:hAnsi="Times New Roman" w:cs="Times New Roman"/>
          <w:sz w:val="24"/>
          <w:szCs w:val="24"/>
        </w:rPr>
        <w:t xml:space="preserve"> and the slaves were emancipated until they were 25 years old. In the Senate</w:t>
      </w:r>
      <w:r w:rsidR="00567A21">
        <w:rPr>
          <w:rFonts w:ascii="Times New Roman" w:hAnsi="Times New Roman" w:cs="Times New Roman"/>
          <w:sz w:val="24"/>
          <w:szCs w:val="24"/>
        </w:rPr>
        <w:t>,</w:t>
      </w:r>
      <w:r w:rsidR="009E412D" w:rsidRPr="00567A21">
        <w:rPr>
          <w:rFonts w:ascii="Times New Roman" w:hAnsi="Times New Roman" w:cs="Times New Roman"/>
          <w:sz w:val="24"/>
          <w:szCs w:val="24"/>
        </w:rPr>
        <w:t xml:space="preserve"> that was evenly split between free and slave states</w:t>
      </w:r>
      <w:r w:rsidR="00567A21">
        <w:rPr>
          <w:rFonts w:ascii="Times New Roman" w:hAnsi="Times New Roman" w:cs="Times New Roman"/>
          <w:sz w:val="24"/>
          <w:szCs w:val="24"/>
        </w:rPr>
        <w:t>;</w:t>
      </w:r>
      <w:r w:rsidR="009E412D" w:rsidRPr="00567A21">
        <w:rPr>
          <w:rFonts w:ascii="Times New Roman" w:hAnsi="Times New Roman" w:cs="Times New Roman"/>
          <w:sz w:val="24"/>
          <w:szCs w:val="24"/>
        </w:rPr>
        <w:t xml:space="preserve"> however</w:t>
      </w:r>
      <w:r w:rsidR="00567A21">
        <w:rPr>
          <w:rFonts w:ascii="Times New Roman" w:hAnsi="Times New Roman" w:cs="Times New Roman"/>
          <w:sz w:val="24"/>
          <w:szCs w:val="24"/>
        </w:rPr>
        <w:t>,</w:t>
      </w:r>
      <w:r w:rsidR="009E412D" w:rsidRPr="00567A21">
        <w:rPr>
          <w:rFonts w:ascii="Times New Roman" w:hAnsi="Times New Roman" w:cs="Times New Roman"/>
          <w:sz w:val="24"/>
          <w:szCs w:val="24"/>
        </w:rPr>
        <w:t xml:space="preserve"> the amendment passed a House of Representatives dominated by a more populated North. Without a solution to the Missouri issue, Congress adjourned.</w:t>
      </w:r>
    </w:p>
    <w:p w14:paraId="20B4A9A1" w14:textId="3B90DDA5" w:rsidR="009E412D" w:rsidRPr="00567A21" w:rsidRDefault="00567A21" w:rsidP="00567A2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w:t>
      </w:r>
      <w:r w:rsidR="009E412D" w:rsidRPr="00567A21">
        <w:rPr>
          <w:rFonts w:ascii="Times New Roman" w:hAnsi="Times New Roman" w:cs="Times New Roman"/>
          <w:sz w:val="24"/>
          <w:szCs w:val="24"/>
        </w:rPr>
        <w:t>he presidential elections in 1828, the electorate of all but two states voted on the option of presidential electors</w:t>
      </w:r>
      <w:r>
        <w:rPr>
          <w:rFonts w:ascii="Times New Roman" w:hAnsi="Times New Roman" w:cs="Times New Roman"/>
          <w:sz w:val="24"/>
          <w:szCs w:val="24"/>
        </w:rPr>
        <w:t>,</w:t>
      </w:r>
      <w:r w:rsidR="009E412D" w:rsidRPr="00567A21">
        <w:rPr>
          <w:rFonts w:ascii="Times New Roman" w:hAnsi="Times New Roman" w:cs="Times New Roman"/>
          <w:sz w:val="24"/>
          <w:szCs w:val="24"/>
        </w:rPr>
        <w:t xml:space="preserve"> and opinion became highly significant. </w:t>
      </w:r>
      <w:r>
        <w:rPr>
          <w:rFonts w:ascii="Times New Roman" w:hAnsi="Times New Roman" w:cs="Times New Roman"/>
          <w:sz w:val="24"/>
          <w:szCs w:val="24"/>
        </w:rPr>
        <w:t>Jackson's supporters</w:t>
      </w:r>
      <w:r w:rsidR="009E412D" w:rsidRPr="00567A21">
        <w:rPr>
          <w:rFonts w:ascii="Times New Roman" w:hAnsi="Times New Roman" w:cs="Times New Roman"/>
          <w:sz w:val="24"/>
          <w:szCs w:val="24"/>
        </w:rPr>
        <w:t xml:space="preserve"> set up pro-Jackson publications and contributed to </w:t>
      </w:r>
      <w:r w:rsidR="00586FB4">
        <w:rPr>
          <w:rFonts w:ascii="Times New Roman" w:hAnsi="Times New Roman" w:cs="Times New Roman"/>
          <w:sz w:val="24"/>
          <w:szCs w:val="24"/>
        </w:rPr>
        <w:t>disseminating</w:t>
      </w:r>
      <w:r w:rsidR="009E412D" w:rsidRPr="00567A21">
        <w:rPr>
          <w:rFonts w:ascii="Times New Roman" w:hAnsi="Times New Roman" w:cs="Times New Roman"/>
          <w:sz w:val="24"/>
          <w:szCs w:val="24"/>
        </w:rPr>
        <w:t xml:space="preserve"> information and election material</w:t>
      </w:r>
      <w:r w:rsidR="004B7538" w:rsidRPr="00567A21">
        <w:rPr>
          <w:rFonts w:ascii="Times New Roman" w:hAnsi="Times New Roman" w:cs="Times New Roman"/>
          <w:sz w:val="24"/>
          <w:szCs w:val="24"/>
        </w:rPr>
        <w:t xml:space="preserve"> (</w:t>
      </w:r>
      <w:r w:rsidR="004B7538" w:rsidRPr="00567A21">
        <w:rPr>
          <w:rFonts w:ascii="Times New Roman" w:hAnsi="Times New Roman" w:cs="Times New Roman"/>
          <w:color w:val="000000"/>
          <w:sz w:val="24"/>
          <w:szCs w:val="24"/>
          <w:shd w:val="clear" w:color="auto" w:fill="FFFFFF"/>
        </w:rPr>
        <w:t>Eldridge)</w:t>
      </w:r>
      <w:r w:rsidR="009E412D" w:rsidRPr="00567A21">
        <w:rPr>
          <w:rFonts w:ascii="Times New Roman" w:hAnsi="Times New Roman" w:cs="Times New Roman"/>
          <w:sz w:val="24"/>
          <w:szCs w:val="24"/>
        </w:rPr>
        <w:t xml:space="preserve">. </w:t>
      </w:r>
      <w:r>
        <w:rPr>
          <w:rFonts w:ascii="Times New Roman" w:hAnsi="Times New Roman" w:cs="Times New Roman"/>
          <w:sz w:val="24"/>
          <w:szCs w:val="24"/>
        </w:rPr>
        <w:t>T</w:t>
      </w:r>
      <w:r w:rsidR="009E412D" w:rsidRPr="00567A21">
        <w:rPr>
          <w:rFonts w:ascii="Times New Roman" w:hAnsi="Times New Roman" w:cs="Times New Roman"/>
          <w:sz w:val="24"/>
          <w:szCs w:val="24"/>
        </w:rPr>
        <w:t>o support their elected candidate, all parties held marches, parades</w:t>
      </w:r>
      <w:r>
        <w:rPr>
          <w:rFonts w:ascii="Times New Roman" w:hAnsi="Times New Roman" w:cs="Times New Roman"/>
          <w:sz w:val="24"/>
          <w:szCs w:val="24"/>
        </w:rPr>
        <w:t>,</w:t>
      </w:r>
      <w:r w:rsidR="009E412D" w:rsidRPr="00567A21">
        <w:rPr>
          <w:rFonts w:ascii="Times New Roman" w:hAnsi="Times New Roman" w:cs="Times New Roman"/>
          <w:sz w:val="24"/>
          <w:szCs w:val="24"/>
        </w:rPr>
        <w:t xml:space="preserve"> and other public gatherings. It ended with 178 votes in </w:t>
      </w:r>
      <w:r w:rsidR="004B7538" w:rsidRPr="00567A21">
        <w:rPr>
          <w:rFonts w:ascii="Times New Roman" w:hAnsi="Times New Roman" w:cs="Times New Roman"/>
          <w:sz w:val="24"/>
          <w:szCs w:val="24"/>
        </w:rPr>
        <w:t>favor</w:t>
      </w:r>
      <w:r w:rsidR="009E412D" w:rsidRPr="00567A21">
        <w:rPr>
          <w:rFonts w:ascii="Times New Roman" w:hAnsi="Times New Roman" w:cs="Times New Roman"/>
          <w:sz w:val="24"/>
          <w:szCs w:val="24"/>
        </w:rPr>
        <w:t xml:space="preserve"> of Adams' 83, the President was Jackson the first to win office, not with the patronage of a known political party, through a direct challenge to the masses of voters.</w:t>
      </w:r>
    </w:p>
    <w:p w14:paraId="6F5EE6FB" w14:textId="150F3F4E" w:rsidR="004B7538" w:rsidRDefault="004B7538" w:rsidP="00567A21">
      <w:pPr>
        <w:spacing w:line="480" w:lineRule="auto"/>
        <w:ind w:firstLine="720"/>
        <w:rPr>
          <w:rFonts w:ascii="Times New Roman" w:hAnsi="Times New Roman" w:cs="Times New Roman"/>
          <w:sz w:val="24"/>
          <w:szCs w:val="24"/>
        </w:rPr>
      </w:pPr>
      <w:r w:rsidRPr="00567A21">
        <w:rPr>
          <w:rFonts w:ascii="Times New Roman" w:hAnsi="Times New Roman" w:cs="Times New Roman"/>
          <w:sz w:val="24"/>
          <w:szCs w:val="24"/>
        </w:rPr>
        <w:t>Fight of Saint Jacinto (April 21, 1836), defeat by about 900 men (mostly new American arrivals in Texas) under the leadership of Sam Houston by a Mexican force of approximately 1,200–1,300 troops under the leadership of Antonio López de Santa Anna. Struggled along the San Jacinto Canal, near the site of Houston, America's settlers in the Texas revolution were successfully assured (War of Texas Independence). The Texans fired and rolled over the hasty Mexican breasts</w:t>
      </w:r>
      <w:r w:rsidR="00567A21" w:rsidRPr="00567A21">
        <w:rPr>
          <w:rFonts w:ascii="Times New Roman" w:hAnsi="Times New Roman" w:cs="Times New Roman"/>
          <w:sz w:val="24"/>
          <w:szCs w:val="24"/>
        </w:rPr>
        <w:t xml:space="preserve"> (</w:t>
      </w:r>
      <w:r w:rsidR="00567A21" w:rsidRPr="00567A21">
        <w:rPr>
          <w:rFonts w:ascii="Times New Roman" w:hAnsi="Times New Roman" w:cs="Times New Roman"/>
          <w:color w:val="222222"/>
          <w:sz w:val="24"/>
          <w:szCs w:val="24"/>
          <w:shd w:val="clear" w:color="auto" w:fill="FFFFFF"/>
        </w:rPr>
        <w:t>Costeloe, 1988)</w:t>
      </w:r>
      <w:r w:rsidRPr="00567A21">
        <w:rPr>
          <w:rFonts w:ascii="Times New Roman" w:hAnsi="Times New Roman" w:cs="Times New Roman"/>
          <w:sz w:val="24"/>
          <w:szCs w:val="24"/>
        </w:rPr>
        <w:t>. The defense of Santa Anna failed, as Mexicans terrified attempted to escape across the marshes. After a battle of eighteen minutes, the rest of the Mexicans gave up</w:t>
      </w:r>
      <w:r w:rsidR="00567A21">
        <w:rPr>
          <w:rFonts w:ascii="Times New Roman" w:hAnsi="Times New Roman" w:cs="Times New Roman"/>
          <w:sz w:val="24"/>
          <w:szCs w:val="24"/>
        </w:rPr>
        <w:t>,</w:t>
      </w:r>
      <w:r w:rsidRPr="00567A21">
        <w:rPr>
          <w:rFonts w:ascii="Times New Roman" w:hAnsi="Times New Roman" w:cs="Times New Roman"/>
          <w:sz w:val="24"/>
          <w:szCs w:val="24"/>
        </w:rPr>
        <w:t xml:space="preserve"> but Santa Anna went to a private uniform. Some 600 Mexicans were killed in 24 hours</w:t>
      </w:r>
      <w:r w:rsidR="00567A21">
        <w:rPr>
          <w:rFonts w:ascii="Times New Roman" w:hAnsi="Times New Roman" w:cs="Times New Roman"/>
          <w:sz w:val="24"/>
          <w:szCs w:val="24"/>
        </w:rPr>
        <w:t>,</w:t>
      </w:r>
      <w:r w:rsidRPr="00567A21">
        <w:rPr>
          <w:rFonts w:ascii="Times New Roman" w:hAnsi="Times New Roman" w:cs="Times New Roman"/>
          <w:sz w:val="24"/>
          <w:szCs w:val="24"/>
        </w:rPr>
        <w:t xml:space="preserve"> and over 700 arrested, including Santa Anna himself, who was released after he had met the battle. In this heavily lopsided win, 9 of the Houston men were dead or killed and 30 less seriously injured.</w:t>
      </w:r>
    </w:p>
    <w:p w14:paraId="04FC634A" w14:textId="5223E1CA" w:rsidR="00586FB4" w:rsidRPr="00567A21" w:rsidRDefault="00586FB4" w:rsidP="00567A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we have seen that </w:t>
      </w:r>
      <w:r w:rsidRPr="00567A21">
        <w:rPr>
          <w:rFonts w:ascii="Times New Roman" w:hAnsi="Times New Roman" w:cs="Times New Roman"/>
          <w:sz w:val="24"/>
          <w:szCs w:val="24"/>
        </w:rPr>
        <w:t xml:space="preserve">Missouri Compromise, in the </w:t>
      </w:r>
      <w:r>
        <w:rPr>
          <w:rFonts w:ascii="Times New Roman" w:hAnsi="Times New Roman" w:cs="Times New Roman"/>
          <w:sz w:val="24"/>
          <w:szCs w:val="24"/>
        </w:rPr>
        <w:t>United States' history</w:t>
      </w:r>
      <w:r w:rsidRPr="00567A21">
        <w:rPr>
          <w:rFonts w:ascii="Times New Roman" w:hAnsi="Times New Roman" w:cs="Times New Roman"/>
          <w:sz w:val="24"/>
          <w:szCs w:val="24"/>
        </w:rPr>
        <w:t>, measure established between North and South and passed into the United States in 1820.</w:t>
      </w:r>
      <w:r>
        <w:rPr>
          <w:rFonts w:ascii="Times New Roman" w:hAnsi="Times New Roman" w:cs="Times New Roman"/>
          <w:sz w:val="24"/>
          <w:szCs w:val="24"/>
        </w:rPr>
        <w:t xml:space="preserve"> Adams won the 1828 elections with 178 votes, and Saint Jacinto was defeated in the 1836 war.</w:t>
      </w:r>
    </w:p>
    <w:p w14:paraId="25965D66" w14:textId="77777777" w:rsidR="009E412D" w:rsidRPr="00567A21" w:rsidRDefault="009E412D" w:rsidP="00567A21">
      <w:pPr>
        <w:spacing w:line="480" w:lineRule="auto"/>
        <w:ind w:firstLine="720"/>
        <w:rPr>
          <w:rFonts w:ascii="Times New Roman" w:hAnsi="Times New Roman" w:cs="Times New Roman"/>
          <w:sz w:val="24"/>
          <w:szCs w:val="24"/>
        </w:rPr>
      </w:pPr>
    </w:p>
    <w:p w14:paraId="5BF413C1" w14:textId="77777777" w:rsidR="00651728" w:rsidRPr="00567A21" w:rsidRDefault="00651728" w:rsidP="00567A21">
      <w:pPr>
        <w:spacing w:line="480" w:lineRule="auto"/>
        <w:ind w:firstLine="720"/>
        <w:rPr>
          <w:rFonts w:ascii="Times New Roman" w:hAnsi="Times New Roman" w:cs="Times New Roman"/>
          <w:sz w:val="24"/>
          <w:szCs w:val="24"/>
        </w:rPr>
      </w:pPr>
    </w:p>
    <w:p w14:paraId="3DA6B113" w14:textId="77777777" w:rsidR="00651728" w:rsidRPr="00567A21" w:rsidRDefault="00651728" w:rsidP="00567A21">
      <w:pPr>
        <w:spacing w:line="480" w:lineRule="auto"/>
        <w:ind w:firstLine="720"/>
        <w:rPr>
          <w:rFonts w:ascii="Times New Roman" w:hAnsi="Times New Roman" w:cs="Times New Roman"/>
          <w:sz w:val="24"/>
          <w:szCs w:val="24"/>
        </w:rPr>
      </w:pPr>
    </w:p>
    <w:p w14:paraId="3EE3F733" w14:textId="77777777" w:rsidR="00651728" w:rsidRPr="00567A21" w:rsidRDefault="00651728" w:rsidP="00567A21">
      <w:pPr>
        <w:spacing w:line="480" w:lineRule="auto"/>
        <w:ind w:firstLine="720"/>
        <w:rPr>
          <w:rFonts w:ascii="Times New Roman" w:hAnsi="Times New Roman" w:cs="Times New Roman"/>
          <w:sz w:val="24"/>
          <w:szCs w:val="24"/>
        </w:rPr>
      </w:pPr>
    </w:p>
    <w:p w14:paraId="4A8F3C70" w14:textId="77777777" w:rsidR="00651728" w:rsidRPr="00567A21" w:rsidRDefault="00651728" w:rsidP="00567A21">
      <w:pPr>
        <w:spacing w:line="480" w:lineRule="auto"/>
        <w:ind w:firstLine="720"/>
        <w:rPr>
          <w:rFonts w:ascii="Times New Roman" w:hAnsi="Times New Roman" w:cs="Times New Roman"/>
          <w:sz w:val="24"/>
          <w:szCs w:val="24"/>
        </w:rPr>
      </w:pPr>
    </w:p>
    <w:p w14:paraId="592D232E" w14:textId="32873ABC" w:rsidR="00651728" w:rsidRPr="00567A21" w:rsidRDefault="00651728" w:rsidP="006B381E">
      <w:pPr>
        <w:spacing w:line="480" w:lineRule="auto"/>
        <w:jc w:val="center"/>
        <w:rPr>
          <w:rFonts w:ascii="Times New Roman" w:hAnsi="Times New Roman" w:cs="Times New Roman"/>
          <w:b/>
          <w:bCs/>
          <w:sz w:val="24"/>
          <w:szCs w:val="24"/>
        </w:rPr>
      </w:pPr>
      <w:r w:rsidRPr="00567A21">
        <w:rPr>
          <w:rFonts w:ascii="Times New Roman" w:hAnsi="Times New Roman" w:cs="Times New Roman"/>
          <w:b/>
          <w:bCs/>
          <w:sz w:val="24"/>
          <w:szCs w:val="24"/>
        </w:rPr>
        <w:t>References</w:t>
      </w:r>
    </w:p>
    <w:p w14:paraId="2E5CB56B" w14:textId="77777777" w:rsidR="00567A21" w:rsidRPr="00567A21" w:rsidRDefault="00567A21" w:rsidP="00567A21">
      <w:pPr>
        <w:spacing w:line="480" w:lineRule="auto"/>
        <w:ind w:hanging="720"/>
        <w:rPr>
          <w:rFonts w:ascii="Times New Roman" w:hAnsi="Times New Roman" w:cs="Times New Roman"/>
          <w:color w:val="000000"/>
          <w:sz w:val="24"/>
          <w:szCs w:val="24"/>
          <w:shd w:val="clear" w:color="auto" w:fill="FFFFFF"/>
        </w:rPr>
      </w:pPr>
      <w:r w:rsidRPr="00567A21">
        <w:rPr>
          <w:rFonts w:ascii="Times New Roman" w:hAnsi="Times New Roman" w:cs="Times New Roman"/>
          <w:color w:val="222222"/>
          <w:sz w:val="24"/>
          <w:szCs w:val="24"/>
          <w:shd w:val="clear" w:color="auto" w:fill="FFFFFF"/>
        </w:rPr>
        <w:t>Costeloe, M. P. (1988). The Mexican Press of 1836 and the Battle of the Alamo. </w:t>
      </w:r>
      <w:r w:rsidRPr="00567A21">
        <w:rPr>
          <w:rFonts w:ascii="Times New Roman" w:hAnsi="Times New Roman" w:cs="Times New Roman"/>
          <w:i/>
          <w:iCs/>
          <w:color w:val="222222"/>
          <w:sz w:val="24"/>
          <w:szCs w:val="24"/>
          <w:shd w:val="clear" w:color="auto" w:fill="FFFFFF"/>
        </w:rPr>
        <w:t>The Southwestern Historical Quarterly</w:t>
      </w:r>
      <w:r w:rsidRPr="00567A21">
        <w:rPr>
          <w:rFonts w:ascii="Times New Roman" w:hAnsi="Times New Roman" w:cs="Times New Roman"/>
          <w:color w:val="222222"/>
          <w:sz w:val="24"/>
          <w:szCs w:val="24"/>
          <w:shd w:val="clear" w:color="auto" w:fill="FFFFFF"/>
        </w:rPr>
        <w:t>, </w:t>
      </w:r>
      <w:r w:rsidRPr="00567A21">
        <w:rPr>
          <w:rFonts w:ascii="Times New Roman" w:hAnsi="Times New Roman" w:cs="Times New Roman"/>
          <w:i/>
          <w:iCs/>
          <w:color w:val="222222"/>
          <w:sz w:val="24"/>
          <w:szCs w:val="24"/>
          <w:shd w:val="clear" w:color="auto" w:fill="FFFFFF"/>
        </w:rPr>
        <w:t>91</w:t>
      </w:r>
      <w:r w:rsidRPr="00567A21">
        <w:rPr>
          <w:rFonts w:ascii="Times New Roman" w:hAnsi="Times New Roman" w:cs="Times New Roman"/>
          <w:color w:val="222222"/>
          <w:sz w:val="24"/>
          <w:szCs w:val="24"/>
          <w:shd w:val="clear" w:color="auto" w:fill="FFFFFF"/>
        </w:rPr>
        <w:t>(4), 533-543.</w:t>
      </w:r>
      <w:r w:rsidRPr="00567A21">
        <w:rPr>
          <w:rFonts w:ascii="Times New Roman" w:hAnsi="Times New Roman" w:cs="Times New Roman"/>
          <w:color w:val="000000"/>
          <w:sz w:val="24"/>
          <w:szCs w:val="24"/>
          <w:shd w:val="clear" w:color="auto" w:fill="FFFFFF"/>
        </w:rPr>
        <w:t xml:space="preserve"> </w:t>
      </w:r>
    </w:p>
    <w:p w14:paraId="08E50B1A" w14:textId="5000161A" w:rsidR="004B7538" w:rsidRPr="00567A21" w:rsidRDefault="004B7538" w:rsidP="00567A21">
      <w:pPr>
        <w:spacing w:line="480" w:lineRule="auto"/>
        <w:ind w:hanging="720"/>
        <w:rPr>
          <w:rFonts w:ascii="Times New Roman" w:hAnsi="Times New Roman" w:cs="Times New Roman"/>
          <w:color w:val="000000"/>
          <w:sz w:val="24"/>
          <w:szCs w:val="24"/>
          <w:shd w:val="clear" w:color="auto" w:fill="FFFFFF"/>
        </w:rPr>
      </w:pPr>
      <w:r w:rsidRPr="00567A21">
        <w:rPr>
          <w:rFonts w:ascii="Times New Roman" w:hAnsi="Times New Roman" w:cs="Times New Roman"/>
          <w:color w:val="000000"/>
          <w:sz w:val="24"/>
          <w:szCs w:val="24"/>
          <w:shd w:val="clear" w:color="auto" w:fill="FFFFFF"/>
        </w:rPr>
        <w:t>Eldridge, A. (2020). </w:t>
      </w:r>
      <w:r w:rsidRPr="00567A21">
        <w:rPr>
          <w:rFonts w:ascii="Times New Roman" w:hAnsi="Times New Roman" w:cs="Times New Roman"/>
          <w:i/>
          <w:iCs/>
          <w:color w:val="000000"/>
          <w:sz w:val="24"/>
          <w:szCs w:val="24"/>
          <w:shd w:val="clear" w:color="auto" w:fill="FFFFFF"/>
        </w:rPr>
        <w:t>United States presidential election of 1828 | United States government</w:t>
      </w:r>
      <w:r w:rsidRPr="00567A21">
        <w:rPr>
          <w:rFonts w:ascii="Times New Roman" w:hAnsi="Times New Roman" w:cs="Times New Roman"/>
          <w:color w:val="000000"/>
          <w:sz w:val="24"/>
          <w:szCs w:val="24"/>
          <w:shd w:val="clear" w:color="auto" w:fill="FFFFFF"/>
        </w:rPr>
        <w:t xml:space="preserve">. Encyclopedia Britannica. Retrieved 21 December 2020, from </w:t>
      </w:r>
      <w:hyperlink r:id="rId6" w:history="1">
        <w:r w:rsidRPr="00567A21">
          <w:rPr>
            <w:rStyle w:val="Hyperlink"/>
            <w:rFonts w:ascii="Times New Roman" w:hAnsi="Times New Roman" w:cs="Times New Roman"/>
            <w:sz w:val="24"/>
            <w:szCs w:val="24"/>
            <w:shd w:val="clear" w:color="auto" w:fill="FFFFFF"/>
          </w:rPr>
          <w:t>https://www.britannica.com/event/United-States-presidential-election-of-1828</w:t>
        </w:r>
      </w:hyperlink>
      <w:r w:rsidRPr="00567A21">
        <w:rPr>
          <w:rFonts w:ascii="Times New Roman" w:hAnsi="Times New Roman" w:cs="Times New Roman"/>
          <w:color w:val="000000"/>
          <w:sz w:val="24"/>
          <w:szCs w:val="24"/>
          <w:shd w:val="clear" w:color="auto" w:fill="FFFFFF"/>
        </w:rPr>
        <w:t>.</w:t>
      </w:r>
    </w:p>
    <w:p w14:paraId="614DCA84" w14:textId="2540C110" w:rsidR="004B7538" w:rsidRPr="00567A21" w:rsidRDefault="004B7538" w:rsidP="00567A21">
      <w:pPr>
        <w:spacing w:line="480" w:lineRule="auto"/>
        <w:ind w:hanging="720"/>
        <w:rPr>
          <w:rFonts w:ascii="Times New Roman" w:hAnsi="Times New Roman" w:cs="Times New Roman"/>
          <w:color w:val="000000"/>
          <w:sz w:val="24"/>
          <w:szCs w:val="24"/>
          <w:shd w:val="clear" w:color="auto" w:fill="FFFFFF"/>
        </w:rPr>
      </w:pPr>
      <w:r w:rsidRPr="00567A21">
        <w:rPr>
          <w:rFonts w:ascii="Times New Roman" w:hAnsi="Times New Roman" w:cs="Times New Roman"/>
          <w:i/>
          <w:iCs/>
          <w:color w:val="000000"/>
          <w:sz w:val="24"/>
          <w:szCs w:val="24"/>
          <w:shd w:val="clear" w:color="auto" w:fill="FFFFFF"/>
        </w:rPr>
        <w:t>Missouri Compromise | Summary, Map, &amp; Significance</w:t>
      </w:r>
      <w:r w:rsidRPr="00567A21">
        <w:rPr>
          <w:rFonts w:ascii="Times New Roman" w:hAnsi="Times New Roman" w:cs="Times New Roman"/>
          <w:color w:val="000000"/>
          <w:sz w:val="24"/>
          <w:szCs w:val="24"/>
          <w:shd w:val="clear" w:color="auto" w:fill="FFFFFF"/>
        </w:rPr>
        <w:t xml:space="preserve">. Encyclopedia Britannica. (2020). Retrieved 21 December 2020, from </w:t>
      </w:r>
      <w:hyperlink r:id="rId7" w:history="1">
        <w:r w:rsidRPr="00567A21">
          <w:rPr>
            <w:rStyle w:val="Hyperlink"/>
            <w:rFonts w:ascii="Times New Roman" w:hAnsi="Times New Roman" w:cs="Times New Roman"/>
            <w:sz w:val="24"/>
            <w:szCs w:val="24"/>
            <w:shd w:val="clear" w:color="auto" w:fill="FFFFFF"/>
          </w:rPr>
          <w:t>https://www.britannica.com/event/Missouri-Compromise</w:t>
        </w:r>
      </w:hyperlink>
      <w:r w:rsidRPr="00567A21">
        <w:rPr>
          <w:rFonts w:ascii="Times New Roman" w:hAnsi="Times New Roman" w:cs="Times New Roman"/>
          <w:color w:val="000000"/>
          <w:sz w:val="24"/>
          <w:szCs w:val="24"/>
          <w:shd w:val="clear" w:color="auto" w:fill="FFFFFF"/>
        </w:rPr>
        <w:t>.</w:t>
      </w:r>
    </w:p>
    <w:p w14:paraId="6A22E3AB" w14:textId="77777777" w:rsidR="004B7538" w:rsidRPr="00567A21" w:rsidRDefault="004B7538" w:rsidP="00567A21">
      <w:pPr>
        <w:spacing w:line="480" w:lineRule="auto"/>
        <w:ind w:hanging="720"/>
        <w:rPr>
          <w:rFonts w:ascii="Times New Roman" w:hAnsi="Times New Roman" w:cs="Times New Roman"/>
          <w:b/>
          <w:bCs/>
          <w:sz w:val="24"/>
          <w:szCs w:val="24"/>
        </w:rPr>
      </w:pPr>
    </w:p>
    <w:p w14:paraId="33AB8882" w14:textId="5D5453BD" w:rsidR="00651728" w:rsidRPr="00567A21" w:rsidRDefault="00651728" w:rsidP="00567A21">
      <w:pPr>
        <w:spacing w:line="480" w:lineRule="auto"/>
        <w:ind w:left="720" w:hanging="720"/>
        <w:rPr>
          <w:rFonts w:ascii="Times New Roman" w:hAnsi="Times New Roman" w:cs="Times New Roman"/>
          <w:color w:val="000000"/>
          <w:sz w:val="24"/>
          <w:szCs w:val="24"/>
          <w:shd w:val="clear" w:color="auto" w:fill="FFFFFF"/>
        </w:rPr>
      </w:pPr>
      <w:r w:rsidRPr="00567A21">
        <w:rPr>
          <w:rFonts w:ascii="Times New Roman" w:hAnsi="Times New Roman" w:cs="Times New Roman"/>
          <w:color w:val="000000"/>
          <w:sz w:val="24"/>
          <w:szCs w:val="24"/>
          <w:shd w:val="clear" w:color="auto" w:fill="FFFFFF"/>
        </w:rPr>
        <w:t>.</w:t>
      </w:r>
    </w:p>
    <w:p w14:paraId="56A0B32D" w14:textId="77777777" w:rsidR="00651728" w:rsidRPr="00567A21" w:rsidRDefault="00651728" w:rsidP="00567A21">
      <w:pPr>
        <w:spacing w:line="480" w:lineRule="auto"/>
        <w:ind w:left="720" w:hanging="720"/>
        <w:rPr>
          <w:rFonts w:ascii="Times New Roman" w:hAnsi="Times New Roman" w:cs="Times New Roman"/>
          <w:b/>
          <w:bCs/>
          <w:sz w:val="24"/>
          <w:szCs w:val="24"/>
        </w:rPr>
      </w:pPr>
    </w:p>
    <w:p w14:paraId="093DFFD0" w14:textId="77777777" w:rsidR="00642055" w:rsidRPr="00567A21" w:rsidRDefault="00642055" w:rsidP="00567A21">
      <w:pPr>
        <w:spacing w:line="480" w:lineRule="auto"/>
        <w:rPr>
          <w:rFonts w:ascii="Times New Roman" w:hAnsi="Times New Roman" w:cs="Times New Roman"/>
          <w:sz w:val="24"/>
          <w:szCs w:val="24"/>
        </w:rPr>
      </w:pPr>
    </w:p>
    <w:sectPr w:rsidR="00642055" w:rsidRPr="00567A2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8FC47A" w14:textId="77777777" w:rsidR="00000000" w:rsidRDefault="00784C8E">
      <w:pPr>
        <w:spacing w:after="0" w:line="240" w:lineRule="auto"/>
      </w:pPr>
      <w:r>
        <w:separator/>
      </w:r>
    </w:p>
  </w:endnote>
  <w:endnote w:type="continuationSeparator" w:id="0">
    <w:p w14:paraId="7201C691" w14:textId="77777777" w:rsidR="00000000" w:rsidRDefault="00784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FF7F87" w14:textId="77777777" w:rsidR="00000000" w:rsidRDefault="00784C8E">
      <w:pPr>
        <w:spacing w:after="0" w:line="240" w:lineRule="auto"/>
      </w:pPr>
      <w:r>
        <w:separator/>
      </w:r>
    </w:p>
  </w:footnote>
  <w:footnote w:type="continuationSeparator" w:id="0">
    <w:p w14:paraId="3B1AC89E" w14:textId="77777777" w:rsidR="00000000" w:rsidRDefault="00784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9284305"/>
      <w:docPartObj>
        <w:docPartGallery w:val="Page Numbers (Top of Page)"/>
        <w:docPartUnique/>
      </w:docPartObj>
    </w:sdtPr>
    <w:sdtEndPr>
      <w:rPr>
        <w:noProof/>
      </w:rPr>
    </w:sdtEndPr>
    <w:sdtContent>
      <w:p w14:paraId="6E0697EB" w14:textId="77777777" w:rsidR="00550454" w:rsidRDefault="006B381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FEF2A8" w14:textId="77777777" w:rsidR="00550454" w:rsidRDefault="00784C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K0MDQxNjU2MTQxMDJU0lEKTi0uzszPAykwrAUAG+JZpiwAAAA="/>
  </w:docVars>
  <w:rsids>
    <w:rsidRoot w:val="00651728"/>
    <w:rsid w:val="004B7538"/>
    <w:rsid w:val="00567A21"/>
    <w:rsid w:val="00586FB4"/>
    <w:rsid w:val="00642055"/>
    <w:rsid w:val="00651728"/>
    <w:rsid w:val="006A63A1"/>
    <w:rsid w:val="006B381E"/>
    <w:rsid w:val="00784C8E"/>
    <w:rsid w:val="009E412D"/>
    <w:rsid w:val="00AE6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ACDB0"/>
  <w15:chartTrackingRefBased/>
  <w15:docId w15:val="{83214C85-70D4-4965-90C5-06A52E358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72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1728"/>
    <w:rPr>
      <w:color w:val="0563C1" w:themeColor="hyperlink"/>
      <w:u w:val="single"/>
    </w:rPr>
  </w:style>
  <w:style w:type="paragraph" w:styleId="Header">
    <w:name w:val="header"/>
    <w:basedOn w:val="Normal"/>
    <w:link w:val="HeaderChar"/>
    <w:uiPriority w:val="99"/>
    <w:unhideWhenUsed/>
    <w:rsid w:val="00651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728"/>
  </w:style>
  <w:style w:type="character" w:styleId="UnresolvedMention">
    <w:name w:val="Unresolved Mention"/>
    <w:basedOn w:val="DefaultParagraphFont"/>
    <w:uiPriority w:val="99"/>
    <w:semiHidden/>
    <w:unhideWhenUsed/>
    <w:rsid w:val="004B75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britannica.com/event/Missouri-Compromise"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britannica.com/event/United-States-presidential-election-of-1828"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 WINFRED</dc:creator>
  <cp:keywords/>
  <dc:description/>
  <cp:lastModifiedBy>nyoike31@gmail.com</cp:lastModifiedBy>
  <cp:revision>2</cp:revision>
  <dcterms:created xsi:type="dcterms:W3CDTF">2020-12-21T04:14:00Z</dcterms:created>
  <dcterms:modified xsi:type="dcterms:W3CDTF">2020-12-21T04:14:00Z</dcterms:modified>
</cp:coreProperties>
</file>